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E" w:rsidRPr="00DC2B31" w:rsidRDefault="00741CF1" w:rsidP="00A513C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294FB7"/>
          <w:kern w:val="36"/>
          <w:sz w:val="32"/>
          <w:szCs w:val="32"/>
          <w:lang w:eastAsia="ru-RU"/>
        </w:rPr>
      </w:pPr>
      <w:r w:rsidRPr="00DC2B31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ACBA3D6" wp14:editId="31592BA6">
            <wp:extent cx="2381250" cy="1333500"/>
            <wp:effectExtent l="0" t="0" r="0" b="0"/>
            <wp:docPr id="8" name="Рисунок 8" descr="dost sre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st sre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71" w:rsidRPr="00B14EC8" w:rsidRDefault="00F228D6" w:rsidP="009F5571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данный момент дети с ОВЗ</w:t>
      </w:r>
      <w:r w:rsidRPr="00B14EC8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 МБДОУ 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</w:t>
      </w:r>
      <w:r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етский 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сад </w:t>
      </w:r>
    </w:p>
    <w:p w:rsidR="00F228D6" w:rsidRPr="00B14EC8" w:rsidRDefault="004758A9" w:rsidP="009F557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294FB7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№ 10</w:t>
      </w:r>
      <w:r w:rsidR="009F5571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"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Одуванчик</w:t>
      </w:r>
      <w:r w:rsidR="00F228D6" w:rsidRPr="00B14EC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 - отсутствуют.</w:t>
      </w:r>
    </w:p>
    <w:p w:rsidR="00A513CE" w:rsidRPr="00B14EC8" w:rsidRDefault="00A513CE" w:rsidP="00A513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политики, в том числе в части реализации Программы по созданию безбарьерной (доступной) среды для инвалидов и маломобильных групп населения.</w:t>
      </w:r>
    </w:p>
    <w:p w:rsidR="00A513CE" w:rsidRPr="00B14EC8" w:rsidRDefault="00A513CE" w:rsidP="00A513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Безбарьерная (доступная) среда</w:t>
      </w: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 и способствующая наиболее полному развитию способностей и максимальной интеграции инвалидов в общество.</w:t>
      </w:r>
    </w:p>
    <w:p w:rsidR="00A513CE" w:rsidRPr="00DC2B31" w:rsidRDefault="00A513CE" w:rsidP="00A513CE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after="15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94FB7"/>
          <w:sz w:val="32"/>
          <w:szCs w:val="32"/>
          <w:lang w:eastAsia="ru-RU"/>
        </w:rPr>
      </w:pPr>
      <w:r w:rsidRPr="00DC2B31">
        <w:rPr>
          <w:rFonts w:ascii="Times New Roman" w:eastAsia="Times New Roman" w:hAnsi="Times New Roman" w:cs="Times New Roman"/>
          <w:b/>
          <w:bCs/>
          <w:color w:val="294FB7"/>
          <w:sz w:val="32"/>
          <w:szCs w:val="32"/>
          <w:lang w:eastAsia="ru-RU"/>
        </w:rPr>
        <w:t>Нормативные акты международного и федерального значения</w:t>
      </w:r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lang w:eastAsia="ru-RU"/>
          </w:rPr>
          <w:br/>
        </w:r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Указ Президента РФ от 01.06.2012 № 761 "О национальной стратегии действий в интересах детей на 2012-2017 годы"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Концепция Федеральной целевой программы развития образования на 2016-2020 годы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Федеральный закон от 29.12.2012 № 273-ФЗ "Об образовании в Российской Федерации"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007C9B"/>
            <w:sz w:val="28"/>
            <w:szCs w:val="28"/>
            <w:u w:val="single"/>
            <w:lang w:eastAsia="ru-RU"/>
          </w:rPr>
          <w:t>Федеральный закон от 24.11.1995 № 181-ФЗ "О социальной защите инвалидов в Российской Федерации"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Федеральный закон № 184-ФЗ "О техническом регулировании" (с изменениями на 29.07.2017)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Федеральный закон от 01.12.2014 № 419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6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Указ Президента РФ от 07.05.2012 № 597 "О мероприятиях по реализации государственной социальной политики"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Государственная программа "Доступная среда" на 2011-2020 годы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Концепция развития ранней помощи в Российской Федерации на период до 2020 года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9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Конвенция о правах инвалидов, принятая Генеральной Ассамблеей ООН резолюцией от 13.12.2006 № 61/106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0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Гражданский кодекс Российской Федерации (часть вторая) (с изменениями на 05.12.2017) (Статья 1065. Предупреждение причинения вреда)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1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Приказ Минобрнауки России от 09.11.15 № 1309 "Об утверждении Порядка обеспечения для инвалидов объектов и предоставляемых услуг в сфере образования, а также оказания им при этом необходимой помощи"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2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Письмо Минобрнауки РФ от 12.02.2016 № ВК-270/07 "Об обеспечении условий доступности для инвалидов объектов и услуг в сфере образования"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3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Методика паспортизации и классификации объектов и услуг с целью их объективной оценки для разработки мер, обеспечивающих доступность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4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Методическое пособие для получения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</w:r>
      </w:hyperlink>
    </w:p>
    <w:p w:rsidR="00A513CE" w:rsidRPr="00B14EC8" w:rsidRDefault="00A513CE" w:rsidP="00A513CE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after="15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  <w:t>Нормативные акты местного самоуправления</w:t>
      </w:r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5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lang w:eastAsia="ru-RU"/>
          </w:rPr>
          <w:br/>
        </w:r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Постановление Правительства Ростовской области от 25.09.2013 № 585 "Об утверждении государственной программы Ростовской области "Доступная среда"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6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Постановление Правительства Ростовской области от 15.06.2017 № 438 "О внесении изменений к Постановлению от 25.09.2013 № 585"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7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007C9B"/>
            <w:sz w:val="28"/>
            <w:szCs w:val="28"/>
            <w:u w:val="single"/>
            <w:lang w:eastAsia="ru-RU"/>
          </w:rPr>
          <w:t>Постановление Правительства Ростовской области от 11.11.2015 № 71 "Об утверждении плана мероприятий ("дорожной карты") "Повышение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2016-2020 годы"</w:t>
        </w:r>
      </w:hyperlink>
    </w:p>
    <w:p w:rsidR="00A513CE" w:rsidRPr="00B14EC8" w:rsidRDefault="00A513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</w:pPr>
    </w:p>
    <w:p w:rsidR="00A513CE" w:rsidRPr="00B14EC8" w:rsidRDefault="00A513CE" w:rsidP="00A513CE">
      <w:pPr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color w:val="294FB7"/>
          <w:sz w:val="28"/>
          <w:szCs w:val="28"/>
          <w:lang w:eastAsia="ru-RU"/>
        </w:rPr>
        <w:t>Локальные документы МБДОУ</w:t>
      </w:r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8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lang w:eastAsia="ru-RU"/>
          </w:rPr>
          <w:br/>
        </w:r>
        <w:r w:rsidR="00A513CE" w:rsidRPr="00B14EC8">
          <w:rPr>
            <w:rFonts w:ascii="Times New Roman" w:eastAsia="Times New Roman" w:hAnsi="Times New Roman" w:cs="Times New Roman"/>
            <w:b/>
            <w:bCs/>
            <w:color w:val="32A6C3"/>
            <w:sz w:val="28"/>
            <w:szCs w:val="28"/>
            <w:u w:val="single"/>
            <w:lang w:eastAsia="ru-RU"/>
          </w:rPr>
          <w:t>Инструкция по правилам взаимодействия с лицами с ОВЗ работниками МБДОУ</w:t>
        </w:r>
      </w:hyperlink>
    </w:p>
    <w:p w:rsidR="00A513CE" w:rsidRPr="00B14EC8" w:rsidRDefault="00F83E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9" w:tgtFrame="_blank" w:history="1">
        <w:r w:rsidR="00A513CE" w:rsidRPr="00B14EC8">
          <w:rPr>
            <w:rFonts w:ascii="Times New Roman" w:eastAsia="Times New Roman" w:hAnsi="Times New Roman" w:cs="Times New Roman"/>
            <w:b/>
            <w:bCs/>
            <w:color w:val="007C9B"/>
            <w:sz w:val="28"/>
            <w:szCs w:val="28"/>
            <w:u w:val="single"/>
            <w:lang w:eastAsia="ru-RU"/>
          </w:rPr>
          <w:t>Примерная инструкция по обслуживанию инвалидов и других маломобильных граждан при посещении МБДОУ</w:t>
        </w:r>
      </w:hyperlink>
      <w:r w:rsidR="00741CF1" w:rsidRPr="00B14EC8">
        <w:rPr>
          <w:rFonts w:ascii="Times New Roman" w:eastAsia="Times New Roman" w:hAnsi="Times New Roman" w:cs="Times New Roman"/>
          <w:b/>
          <w:bCs/>
          <w:color w:val="007C9B"/>
          <w:sz w:val="28"/>
          <w:szCs w:val="28"/>
          <w:u w:val="single"/>
          <w:lang w:eastAsia="ru-RU"/>
        </w:rPr>
        <w:t>.</w:t>
      </w:r>
    </w:p>
    <w:p w:rsidR="00A513CE" w:rsidRPr="00DC2B31" w:rsidRDefault="00A513CE" w:rsidP="00A51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741CF1" w:rsidRPr="00B14EC8" w:rsidRDefault="00A513CE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доступности </w:t>
      </w:r>
      <w:r w:rsidR="00F228D6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для инвалидов в МБДОУ </w:t>
      </w:r>
      <w:r w:rsidR="00741CF1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="00F228D6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75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228D6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75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Одуванчик</w:t>
      </w:r>
      <w:r w:rsidR="00F228D6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Паспорт доступности</w:t>
      </w:r>
      <w:r w:rsidR="00741CF1"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1CF1" w:rsidRPr="00B14EC8" w:rsidRDefault="00741CF1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специалистами.</w:t>
      </w:r>
      <w:r w:rsidRP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Самостоятельный доступ к информационным системам и информационно-телекоммуникационным сетям, в том числе приспособленных для использования инвалидами и лицами с ограниченными возможностями здоровья — обучающиеся ДОУ не имеют, специально оборудованного компьютерного класса в ДОУ — нет.</w:t>
      </w:r>
    </w:p>
    <w:p w:rsidR="00CF7E28" w:rsidRPr="00B14EC8" w:rsidRDefault="00A513CE" w:rsidP="00B14E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94FB7"/>
          <w:sz w:val="32"/>
          <w:szCs w:val="32"/>
          <w:lang w:eastAsia="ru-RU"/>
        </w:rPr>
      </w:pPr>
      <w:r w:rsidRPr="00DC2B31">
        <w:rPr>
          <w:rFonts w:ascii="Times New Roman" w:eastAsia="Times New Roman" w:hAnsi="Times New Roman" w:cs="Times New Roman"/>
          <w:color w:val="294FB7"/>
          <w:sz w:val="32"/>
          <w:szCs w:val="32"/>
          <w:lang w:eastAsia="ru-RU"/>
        </w:rPr>
        <w:br/>
        <w:t>Оборудование помещений МБДОУ и прилегающей к ней территории соответствует Паспорту дос</w:t>
      </w:r>
      <w:r w:rsidR="00B14EC8">
        <w:rPr>
          <w:rFonts w:ascii="Times New Roman" w:eastAsia="Times New Roman" w:hAnsi="Times New Roman" w:cs="Times New Roman"/>
          <w:color w:val="294FB7"/>
          <w:sz w:val="32"/>
          <w:szCs w:val="32"/>
          <w:lang w:eastAsia="ru-RU"/>
        </w:rPr>
        <w:t>тупности.</w:t>
      </w:r>
    </w:p>
    <w:p w:rsidR="00CF7E28" w:rsidRPr="00B14EC8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 со шрифтом Брайля на контрастном фоне - имеется.</w:t>
      </w:r>
    </w:p>
    <w:p w:rsidR="00CF7E28" w:rsidRPr="00B14EC8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Спецоборудование для массовых мероприятий (звукоусилители) - отсутствуют.</w:t>
      </w:r>
    </w:p>
    <w:p w:rsidR="00CF7E28" w:rsidRPr="00B14EC8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Сурдопереводчик, тьютор - в штате отсутствуют.</w:t>
      </w:r>
    </w:p>
    <w:p w:rsidR="00CF7E28" w:rsidRPr="00B14EC8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в дистанционном режиме - не предоставляются.</w:t>
      </w:r>
    </w:p>
    <w:p w:rsidR="00CF7E28" w:rsidRPr="00DC2B31" w:rsidRDefault="00CF7E28" w:rsidP="00B14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месту жительства инвалида - не предоставляются</w:t>
      </w:r>
      <w:r w:rsidRPr="00DC2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513CE" w:rsidRPr="00DC2B31" w:rsidRDefault="00A513CE" w:rsidP="00A513C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294FB7"/>
          <w:kern w:val="36"/>
          <w:sz w:val="32"/>
          <w:szCs w:val="32"/>
          <w:lang w:eastAsia="ru-RU"/>
        </w:rPr>
      </w:pPr>
      <w:r w:rsidRPr="00DC2B31">
        <w:rPr>
          <w:rFonts w:ascii="Times New Roman" w:eastAsia="Times New Roman" w:hAnsi="Times New Roman" w:cs="Times New Roman"/>
          <w:color w:val="294FB7"/>
          <w:kern w:val="36"/>
          <w:sz w:val="32"/>
          <w:szCs w:val="32"/>
          <w:lang w:eastAsia="ru-RU"/>
        </w:rPr>
        <w:t>Вниманию родителей!</w:t>
      </w:r>
    </w:p>
    <w:p w:rsidR="00A513CE" w:rsidRPr="00B14EC8" w:rsidRDefault="00A513CE" w:rsidP="00A513C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с ограниченными возможностями здоровья и детям-инвалидам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A513CE" w:rsidRPr="00B14EC8" w:rsidRDefault="00A513CE" w:rsidP="00A513C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включает в себя три основных компонента:</w:t>
      </w:r>
    </w:p>
    <w:p w:rsidR="00A513CE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по образовательным областям.</w:t>
      </w:r>
    </w:p>
    <w:p w:rsidR="00A513CE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которого излагаются направления коррекционной работы с обучающимися, приемы, методы и формы. В коррекционный блок входят разделы, курируемые специалистами МБДОУ: учителями-логопедами, педагогами-психологами, инструкторами по физической культуре, музыкальными руководителя, воспитателями, которые имеют возможность реализовывать приемы и методы коррекционной работы с воспитанником во время непрерывной образовательной деятельности и в свободной деятельности, осуществляется тесное взаимодействие специалистов и детей с ОВЗ.</w:t>
      </w:r>
    </w:p>
    <w:p w:rsidR="00E719DB" w:rsidRPr="00B14EC8" w:rsidRDefault="00B14EC8" w:rsidP="00B14EC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A513CE" w:rsidRPr="00B1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 компонент</w:t>
      </w:r>
      <w:r w:rsidR="00A513CE" w:rsidRPr="00B1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условия взаимодействий воспитателей и специалистов с ребенком с ОВЗ или ребенком-инвалидом, а также с родителями в процессе психолого-педагогического сопровождения.</w:t>
      </w:r>
    </w:p>
    <w:sectPr w:rsidR="00E719DB" w:rsidRPr="00B14EC8" w:rsidSect="00B14EC8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CE" w:rsidRDefault="00F83ECE" w:rsidP="00A513CE">
      <w:pPr>
        <w:spacing w:after="0" w:line="240" w:lineRule="auto"/>
      </w:pPr>
      <w:r>
        <w:separator/>
      </w:r>
    </w:p>
  </w:endnote>
  <w:endnote w:type="continuationSeparator" w:id="0">
    <w:p w:rsidR="00F83ECE" w:rsidRDefault="00F83ECE" w:rsidP="00A5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CE" w:rsidRDefault="00F83ECE" w:rsidP="00A513CE">
      <w:pPr>
        <w:spacing w:after="0" w:line="240" w:lineRule="auto"/>
      </w:pPr>
      <w:r>
        <w:separator/>
      </w:r>
    </w:p>
  </w:footnote>
  <w:footnote w:type="continuationSeparator" w:id="0">
    <w:p w:rsidR="00F83ECE" w:rsidRDefault="00F83ECE" w:rsidP="00A5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023"/>
    <w:multiLevelType w:val="multilevel"/>
    <w:tmpl w:val="E872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E19F8"/>
    <w:multiLevelType w:val="multilevel"/>
    <w:tmpl w:val="D6B4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64532"/>
    <w:multiLevelType w:val="multilevel"/>
    <w:tmpl w:val="9D0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737DB"/>
    <w:multiLevelType w:val="multilevel"/>
    <w:tmpl w:val="FB4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853F7"/>
    <w:multiLevelType w:val="multilevel"/>
    <w:tmpl w:val="D74C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72CFD"/>
    <w:multiLevelType w:val="multilevel"/>
    <w:tmpl w:val="5D6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3358E7"/>
    <w:multiLevelType w:val="multilevel"/>
    <w:tmpl w:val="D79A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D3D00"/>
    <w:multiLevelType w:val="multilevel"/>
    <w:tmpl w:val="D35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D19E9"/>
    <w:multiLevelType w:val="multilevel"/>
    <w:tmpl w:val="674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E"/>
    <w:rsid w:val="002514D6"/>
    <w:rsid w:val="00271A86"/>
    <w:rsid w:val="004758A9"/>
    <w:rsid w:val="004F0509"/>
    <w:rsid w:val="00550A8A"/>
    <w:rsid w:val="00741CF1"/>
    <w:rsid w:val="00864D26"/>
    <w:rsid w:val="009F5571"/>
    <w:rsid w:val="00A24D24"/>
    <w:rsid w:val="00A513CE"/>
    <w:rsid w:val="00B14EC8"/>
    <w:rsid w:val="00CF7E28"/>
    <w:rsid w:val="00DC2B31"/>
    <w:rsid w:val="00E4646C"/>
    <w:rsid w:val="00E719DB"/>
    <w:rsid w:val="00F228D6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9065"/>
  <w15:chartTrackingRefBased/>
  <w15:docId w15:val="{CE58C94E-F9FD-4FD9-83EB-788DC32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3CE"/>
  </w:style>
  <w:style w:type="paragraph" w:styleId="a5">
    <w:name w:val="footer"/>
    <w:basedOn w:val="a"/>
    <w:link w:val="a6"/>
    <w:uiPriority w:val="99"/>
    <w:unhideWhenUsed/>
    <w:rsid w:val="00A5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3CE"/>
  </w:style>
  <w:style w:type="character" w:customStyle="1" w:styleId="10">
    <w:name w:val="Заголовок 1 Знак"/>
    <w:basedOn w:val="a0"/>
    <w:link w:val="1"/>
    <w:uiPriority w:val="9"/>
    <w:rsid w:val="00A5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5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13CE"/>
    <w:rPr>
      <w:b/>
      <w:bCs/>
    </w:rPr>
  </w:style>
  <w:style w:type="character" w:styleId="a9">
    <w:name w:val="Emphasis"/>
    <w:basedOn w:val="a0"/>
    <w:uiPriority w:val="20"/>
    <w:qFormat/>
    <w:rsid w:val="00A513CE"/>
    <w:rPr>
      <w:i/>
      <w:iCs/>
    </w:rPr>
  </w:style>
  <w:style w:type="character" w:styleId="aa">
    <w:name w:val="Hyperlink"/>
    <w:basedOn w:val="a0"/>
    <w:uiPriority w:val="99"/>
    <w:semiHidden/>
    <w:unhideWhenUsed/>
    <w:rsid w:val="00A51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3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17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hyperlink" Target="http://docs.cntd.ru/document/420374012" TargetMode="External"/><Relationship Id="rId26" Type="http://schemas.openxmlformats.org/officeDocument/2006/relationships/hyperlink" Target="http://docs.cntd.ru/document/4502407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20115" TargetMode="External"/><Relationship Id="rId7" Type="http://schemas.openxmlformats.org/officeDocument/2006/relationships/hyperlink" Target="http://zhit-vmeste.ru/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319730" TargetMode="External"/><Relationship Id="rId25" Type="http://schemas.openxmlformats.org/officeDocument/2006/relationships/hyperlink" Target="http://docs.cntd.ru/document/4390608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35261" TargetMode="External"/><Relationship Id="rId20" Type="http://schemas.openxmlformats.org/officeDocument/2006/relationships/hyperlink" Target="http://docs.cntd.ru/document/9027703" TargetMode="External"/><Relationship Id="rId29" Type="http://schemas.openxmlformats.org/officeDocument/2006/relationships/hyperlink" Target="https://www.detsad254.ru/images/dostupnaya-sreda/instrukciya_obsluzivanie_invalidov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44216" TargetMode="External"/><Relationship Id="rId24" Type="http://schemas.openxmlformats.org/officeDocument/2006/relationships/hyperlink" Target="http://glazunovcons.ru/images/pictures/license/metodicheskoe_posobi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71577/" TargetMode="External"/><Relationship Id="rId23" Type="http://schemas.openxmlformats.org/officeDocument/2006/relationships/hyperlink" Target="http://www.garant.ru/products/ipo/prime/doc/70128576/" TargetMode="External"/><Relationship Id="rId28" Type="http://schemas.openxmlformats.org/officeDocument/2006/relationships/hyperlink" Target="https://www.detsad254.ru/images/dostupnaya-sreda/instrukciya_pravila_vzaimodeystviya.pdf" TargetMode="External"/><Relationship Id="rId10" Type="http://schemas.openxmlformats.org/officeDocument/2006/relationships/hyperlink" Target="http://www.kremlin.ru/acts/bank/35418" TargetMode="External"/><Relationship Id="rId19" Type="http://schemas.openxmlformats.org/officeDocument/2006/relationships/hyperlink" Target="http://ombudsmanspb.ru/files/files/OON_02_site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nstitution.kremlin.ru/" TargetMode="External"/><Relationship Id="rId14" Type="http://schemas.openxmlformats.org/officeDocument/2006/relationships/hyperlink" Target="http://docs.cntd.ru/document/zakon_o_tehnicheskom_regulirovanii" TargetMode="External"/><Relationship Id="rId22" Type="http://schemas.openxmlformats.org/officeDocument/2006/relationships/hyperlink" Target="http://docs.cntd.ru/document/420347723" TargetMode="External"/><Relationship Id="rId27" Type="http://schemas.openxmlformats.org/officeDocument/2006/relationships/hyperlink" Target="http://docs.cntd.ru/document/4306563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dcterms:created xsi:type="dcterms:W3CDTF">2022-03-22T10:34:00Z</dcterms:created>
  <dcterms:modified xsi:type="dcterms:W3CDTF">2022-03-22T10:34:00Z</dcterms:modified>
</cp:coreProperties>
</file>